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CASAI: UNA NUEVA MARCA DE HOSPITALIDAD LLEGA A MÉXICO</w:t>
      </w:r>
    </w:p>
    <w:p w:rsidR="00000000" w:rsidDel="00000000" w:rsidP="00000000" w:rsidRDefault="00000000" w:rsidRPr="00000000" w14:paraId="00000002">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Con 48 millones de dólares, la mayor recaudación de una compañía en México en la ‘</w:t>
      </w:r>
      <w:r w:rsidDel="00000000" w:rsidR="00000000" w:rsidRPr="00000000">
        <w:rPr>
          <w:rFonts w:ascii="Century Gothic" w:cs="Century Gothic" w:eastAsia="Century Gothic" w:hAnsi="Century Gothic"/>
          <w:i w:val="1"/>
          <w:sz w:val="22"/>
          <w:szCs w:val="22"/>
          <w:rtl w:val="0"/>
        </w:rPr>
        <w:t xml:space="preserve">Serie A’</w:t>
      </w:r>
      <w:r w:rsidDel="00000000" w:rsidR="00000000" w:rsidRPr="00000000">
        <w:rPr>
          <w:rFonts w:ascii="Century Gothic" w:cs="Century Gothic" w:eastAsia="Century Gothic" w:hAnsi="Century Gothic"/>
          <w:sz w:val="22"/>
          <w:szCs w:val="22"/>
          <w:rtl w:val="0"/>
        </w:rPr>
        <w:t xml:space="preserve">, Casai planea su lanzamiento y expansión en el país y en Latinoamérica dentro del sector de la hospitalidad.</w:t>
      </w:r>
    </w:p>
    <w:p w:rsidR="00000000" w:rsidDel="00000000" w:rsidP="00000000" w:rsidRDefault="00000000" w:rsidRPr="00000000" w14:paraId="00000005">
      <w:pPr>
        <w:ind w:left="72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Situados en las zonas más céntricas de la Ciudad de México, los casi 200 inteligentes y bellos espacios de hospedaje que ofrece Casai, incluyen lujosas comodidades, diseños de origen local y sofisticada tecnología.</w:t>
      </w:r>
    </w:p>
    <w:p w:rsidR="00000000" w:rsidDel="00000000" w:rsidP="00000000" w:rsidRDefault="00000000" w:rsidRPr="00000000" w14:paraId="00000007">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Ciudad de México, a </w:t>
      </w:r>
      <w:r w:rsidDel="00000000" w:rsidR="00000000" w:rsidRPr="00000000">
        <w:rPr>
          <w:rFonts w:ascii="Century Gothic" w:cs="Century Gothic" w:eastAsia="Century Gothic" w:hAnsi="Century Gothic"/>
          <w:sz w:val="22"/>
          <w:szCs w:val="22"/>
          <w:rtl w:val="0"/>
        </w:rPr>
        <w:t xml:space="preserve">14 de octubre de 2020.– Con un portafolio inicial que contempla alrededor de 200 diferentes opciones de hospedaje en la Ciudad de México, </w:t>
      </w:r>
      <w:r w:rsidDel="00000000" w:rsidR="00000000" w:rsidRPr="00000000">
        <w:rPr>
          <w:rFonts w:ascii="Century Gothic" w:cs="Century Gothic" w:eastAsia="Century Gothic" w:hAnsi="Century Gothic"/>
          <w:b w:val="1"/>
          <w:sz w:val="22"/>
          <w:szCs w:val="22"/>
          <w:rtl w:val="0"/>
        </w:rPr>
        <w:t xml:space="preserve">Casai </w:t>
      </w:r>
      <w:r w:rsidDel="00000000" w:rsidR="00000000" w:rsidRPr="00000000">
        <w:rPr>
          <w:rFonts w:ascii="Century Gothic" w:cs="Century Gothic" w:eastAsia="Century Gothic" w:hAnsi="Century Gothic"/>
          <w:sz w:val="22"/>
          <w:szCs w:val="22"/>
          <w:rtl w:val="0"/>
        </w:rPr>
        <w:t xml:space="preserve">–una nueva compañía de hospitalidad diseñada para la generación nómada, fusionando hermosos departamentos con las comodidades de un hotel </w:t>
      </w:r>
      <w:r w:rsidDel="00000000" w:rsidR="00000000" w:rsidRPr="00000000">
        <w:rPr>
          <w:rFonts w:ascii="Century Gothic" w:cs="Century Gothic" w:eastAsia="Century Gothic" w:hAnsi="Century Gothic"/>
          <w:i w:val="1"/>
          <w:sz w:val="22"/>
          <w:szCs w:val="22"/>
          <w:rtl w:val="0"/>
        </w:rPr>
        <w:t xml:space="preserve">boutique</w:t>
      </w:r>
      <w:r w:rsidDel="00000000" w:rsidR="00000000" w:rsidRPr="00000000">
        <w:rPr>
          <w:rFonts w:ascii="Century Gothic" w:cs="Century Gothic" w:eastAsia="Century Gothic" w:hAnsi="Century Gothic"/>
          <w:sz w:val="22"/>
          <w:szCs w:val="22"/>
          <w:rtl w:val="0"/>
        </w:rPr>
        <w:t xml:space="preserve">–, anuncia un financiamiento histórico para una compañía en nuestro país y uno de los más grandes en América Latina en la ronda de la ‘</w:t>
      </w:r>
      <w:r w:rsidDel="00000000" w:rsidR="00000000" w:rsidRPr="00000000">
        <w:rPr>
          <w:rFonts w:ascii="Century Gothic" w:cs="Century Gothic" w:eastAsia="Century Gothic" w:hAnsi="Century Gothic"/>
          <w:i w:val="1"/>
          <w:sz w:val="22"/>
          <w:szCs w:val="22"/>
          <w:rtl w:val="0"/>
        </w:rPr>
        <w:t xml:space="preserve">Serie A</w:t>
      </w:r>
      <w:r w:rsidDel="00000000" w:rsidR="00000000" w:rsidRPr="00000000">
        <w:rPr>
          <w:rFonts w:ascii="Century Gothic" w:cs="Century Gothic" w:eastAsia="Century Gothic" w:hAnsi="Century Gothic"/>
          <w:sz w:val="22"/>
          <w:szCs w:val="22"/>
          <w:rtl w:val="0"/>
        </w:rPr>
        <w:t xml:space="preserve">’ –48 millones de dólares–, para su lanzamiento y planes de expansión en los mercados mexicano y latinoamericano.</w:t>
      </w:r>
    </w:p>
    <w:p w:rsidR="00000000" w:rsidDel="00000000" w:rsidP="00000000" w:rsidRDefault="00000000" w:rsidRPr="00000000" w14:paraId="0000000A">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Fundada por Nico Barawid, CEO de la compañía y la mexicana María del Carmen Herrerías, COO, quienes comparten la extraordinaria visión de construir un nuevo concepto de hospitalidad en América Latina, Casai está conformada por un equipo de líderes de las industrias de la tecnología, el diseño y la hospitalidad de alta gama que cuentan con experiencia internacional en grandes firmas como </w:t>
      </w:r>
      <w:r w:rsidDel="00000000" w:rsidR="00000000" w:rsidRPr="00000000">
        <w:rPr>
          <w:rFonts w:ascii="Century Gothic" w:cs="Century Gothic" w:eastAsia="Century Gothic" w:hAnsi="Century Gothic"/>
          <w:i w:val="1"/>
          <w:sz w:val="22"/>
          <w:szCs w:val="22"/>
          <w:rtl w:val="0"/>
        </w:rPr>
        <w:t xml:space="preserve">Boston Consulting Group</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i w:val="1"/>
          <w:sz w:val="22"/>
          <w:szCs w:val="22"/>
          <w:rtl w:val="0"/>
        </w:rPr>
        <w:t xml:space="preserve">Grupo Presidente</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i w:val="1"/>
          <w:sz w:val="22"/>
          <w:szCs w:val="22"/>
          <w:rtl w:val="0"/>
        </w:rPr>
        <w:t xml:space="preserve">Google</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i w:val="1"/>
          <w:sz w:val="22"/>
          <w:szCs w:val="22"/>
          <w:rtl w:val="0"/>
        </w:rPr>
        <w:t xml:space="preserve">McKinsey</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i w:val="1"/>
          <w:sz w:val="22"/>
          <w:szCs w:val="22"/>
          <w:rtl w:val="0"/>
        </w:rPr>
        <w:t xml:space="preserve">GAIA Design</w:t>
      </w:r>
      <w:r w:rsidDel="00000000" w:rsidR="00000000" w:rsidRPr="00000000">
        <w:rPr>
          <w:rFonts w:ascii="Century Gothic" w:cs="Century Gothic" w:eastAsia="Century Gothic" w:hAnsi="Century Gothic"/>
          <w:sz w:val="22"/>
          <w:szCs w:val="22"/>
          <w:rtl w:val="0"/>
        </w:rPr>
        <w:t xml:space="preserve"> y </w:t>
      </w:r>
      <w:r w:rsidDel="00000000" w:rsidR="00000000" w:rsidRPr="00000000">
        <w:rPr>
          <w:rFonts w:ascii="Century Gothic" w:cs="Century Gothic" w:eastAsia="Century Gothic" w:hAnsi="Century Gothic"/>
          <w:i w:val="1"/>
          <w:sz w:val="22"/>
          <w:szCs w:val="22"/>
          <w:rtl w:val="0"/>
        </w:rPr>
        <w:t xml:space="preserve">WeWork</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0C">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Estableciendo un nuevo nivel de excelencia a través de lujosas comodidades, un impresionante diseño de origen local y sofisticada tecnología inteligente, Casai explora cuidadosamente cada espacio para asegurarse que la ubicación, la iluminación, los acabados y el concepto de cada una de sus opciones de hospedaje, se fusionen a la perfección y sean fieles a la experiencia excepcional que proveen al viajero moderno. Toda la decoración y mobiliario son de marcas mexicanas y para promover la cultura sostenible en el sector turístico, la compañía trabaja con artesanos locales para diseñar los muebles, las amenidades y el arte de algunos de sus departamentos, entre los que destacan piezas disponibles para que los huéspedes puedan adquirirlas.</w:t>
      </w:r>
    </w:p>
    <w:p w:rsidR="00000000" w:rsidDel="00000000" w:rsidP="00000000" w:rsidRDefault="00000000" w:rsidRPr="00000000" w14:paraId="0000000E">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"Queremos invitar a nuestros huéspedes a sumergirse en la cultura local para que su experiencia de viaje sea mágica y al mismo tiempo ayudemos a la economía de la región", mencionó Nico Barawid, fundador y CEO de Casai. "Practicamos la cultura sostenible en el turismo, trabajando con artesanos locales para darle vida a nuestros espacios y crear experiencias interactivas que apoyen su arte y cuenten sus historias", finalizó.</w:t>
      </w:r>
    </w:p>
    <w:p w:rsidR="00000000" w:rsidDel="00000000" w:rsidP="00000000" w:rsidRDefault="00000000" w:rsidRPr="00000000" w14:paraId="00000010">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En cuanto a la tecnología, que representa uno de los principales diferenciadores de Casai y forma parte de todos los aspectos de su operación, el sistema inteligente llamado ‘</w:t>
      </w:r>
      <w:r w:rsidDel="00000000" w:rsidR="00000000" w:rsidRPr="00000000">
        <w:rPr>
          <w:rFonts w:ascii="Century Gothic" w:cs="Century Gothic" w:eastAsia="Century Gothic" w:hAnsi="Century Gothic"/>
          <w:i w:val="1"/>
          <w:sz w:val="22"/>
          <w:szCs w:val="22"/>
          <w:rtl w:val="0"/>
        </w:rPr>
        <w:t xml:space="preserve">Butler’</w:t>
      </w:r>
      <w:r w:rsidDel="00000000" w:rsidR="00000000" w:rsidRPr="00000000">
        <w:rPr>
          <w:rFonts w:ascii="Century Gothic" w:cs="Century Gothic" w:eastAsia="Century Gothic" w:hAnsi="Century Gothic"/>
          <w:sz w:val="22"/>
          <w:szCs w:val="22"/>
          <w:rtl w:val="0"/>
        </w:rPr>
        <w:t xml:space="preserve"> (propiedad de la compañía), permite a sus huéspedes controlar los departamentos desde su aplicación y realizar el proceso de </w:t>
      </w:r>
      <w:r w:rsidDel="00000000" w:rsidR="00000000" w:rsidRPr="00000000">
        <w:rPr>
          <w:rFonts w:ascii="Century Gothic" w:cs="Century Gothic" w:eastAsia="Century Gothic" w:hAnsi="Century Gothic"/>
          <w:i w:val="1"/>
          <w:sz w:val="22"/>
          <w:szCs w:val="22"/>
          <w:rtl w:val="0"/>
        </w:rPr>
        <w:t xml:space="preserve">check-in</w:t>
      </w:r>
      <w:r w:rsidDel="00000000" w:rsidR="00000000" w:rsidRPr="00000000">
        <w:rPr>
          <w:rFonts w:ascii="Century Gothic" w:cs="Century Gothic" w:eastAsia="Century Gothic" w:hAnsi="Century Gothic"/>
          <w:sz w:val="22"/>
          <w:szCs w:val="22"/>
          <w:rtl w:val="0"/>
        </w:rPr>
        <w:t xml:space="preserve"> sin necesidad de llaves físicas; controlar los dispositivos inteligentes como </w:t>
      </w:r>
      <w:r w:rsidDel="00000000" w:rsidR="00000000" w:rsidRPr="00000000">
        <w:rPr>
          <w:rFonts w:ascii="Century Gothic" w:cs="Century Gothic" w:eastAsia="Century Gothic" w:hAnsi="Century Gothic"/>
          <w:i w:val="1"/>
          <w:sz w:val="22"/>
          <w:szCs w:val="22"/>
          <w:rtl w:val="0"/>
        </w:rPr>
        <w:t xml:space="preserve">Google Home</w:t>
      </w:r>
      <w:r w:rsidDel="00000000" w:rsidR="00000000" w:rsidRPr="00000000">
        <w:rPr>
          <w:rFonts w:ascii="Century Gothic" w:cs="Century Gothic" w:eastAsia="Century Gothic" w:hAnsi="Century Gothic"/>
          <w:sz w:val="22"/>
          <w:szCs w:val="22"/>
          <w:rtl w:val="0"/>
        </w:rPr>
        <w:t xml:space="preserve">, luces y televisores con </w:t>
      </w:r>
      <w:r w:rsidDel="00000000" w:rsidR="00000000" w:rsidRPr="00000000">
        <w:rPr>
          <w:rFonts w:ascii="Century Gothic" w:cs="Century Gothic" w:eastAsia="Century Gothic" w:hAnsi="Century Gothic"/>
          <w:i w:val="1"/>
          <w:sz w:val="22"/>
          <w:szCs w:val="22"/>
          <w:rtl w:val="0"/>
        </w:rPr>
        <w:t xml:space="preserve">Chromecast</w:t>
      </w:r>
      <w:r w:rsidDel="00000000" w:rsidR="00000000" w:rsidRPr="00000000">
        <w:rPr>
          <w:rFonts w:ascii="Century Gothic" w:cs="Century Gothic" w:eastAsia="Century Gothic" w:hAnsi="Century Gothic"/>
          <w:sz w:val="22"/>
          <w:szCs w:val="22"/>
          <w:rtl w:val="0"/>
        </w:rPr>
        <w:t xml:space="preserve">; o navegar por las recomendaciones locales, curadas por expertos especialmente para ellos. Además, ‘</w:t>
      </w:r>
      <w:r w:rsidDel="00000000" w:rsidR="00000000" w:rsidRPr="00000000">
        <w:rPr>
          <w:rFonts w:ascii="Century Gothic" w:cs="Century Gothic" w:eastAsia="Century Gothic" w:hAnsi="Century Gothic"/>
          <w:i w:val="1"/>
          <w:sz w:val="22"/>
          <w:szCs w:val="22"/>
          <w:rtl w:val="0"/>
        </w:rPr>
        <w:t xml:space="preserve">Butler’ </w:t>
      </w:r>
      <w:r w:rsidDel="00000000" w:rsidR="00000000" w:rsidRPr="00000000">
        <w:rPr>
          <w:rFonts w:ascii="Century Gothic" w:cs="Century Gothic" w:eastAsia="Century Gothic" w:hAnsi="Century Gothic"/>
          <w:sz w:val="22"/>
          <w:szCs w:val="22"/>
          <w:rtl w:val="0"/>
        </w:rPr>
        <w:t xml:space="preserve">permite a Casai optimizar la experiencia de sus viajeros, identificando proactivamente momentos en los que pueda surgir algún contratiempo, como la conectividad a Internet, transformando así su experiencia de hospedaje con el uso de la más sofisticada tecnología.</w:t>
      </w:r>
    </w:p>
    <w:p w:rsidR="00000000" w:rsidDel="00000000" w:rsidP="00000000" w:rsidRDefault="00000000" w:rsidRPr="00000000" w14:paraId="00000012">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“Hemos implementado herramientas tecnológicas que nos permiten ser mucho más competitivos y sostenibles. Estoy segura que en este momento, Casai está liderando el camino de la innovación en la industria de la hospitalidad en México”, comentó María del Carmen Herrerías, fundadora y COO de Casai. “Con énfasis en la tecnología, el diseño y un increíble servicio al cliente, nuestro objetivo es convertirnos en una marca de hospitalidad icónica en México y el resto de Latinoamérica”, añadió.</w:t>
      </w:r>
    </w:p>
    <w:p w:rsidR="00000000" w:rsidDel="00000000" w:rsidP="00000000" w:rsidRDefault="00000000" w:rsidRPr="00000000" w14:paraId="00000014">
      <w:pPr>
        <w:jc w:val="both"/>
        <w:rPr>
          <w:rFonts w:ascii="Century Gothic" w:cs="Century Gothic" w:eastAsia="Century Gothic" w:hAnsi="Century Gothic"/>
          <w:color w:val="0000ff"/>
          <w:sz w:val="22"/>
          <w:szCs w:val="22"/>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Finalmente, para mejorar aún más la experiencia de hospedaje, Casai ha construido un punto de encuentro para sus huéspedes en la colonia Roma Norte, el </w:t>
      </w:r>
      <w:r w:rsidDel="00000000" w:rsidR="00000000" w:rsidRPr="00000000">
        <w:rPr>
          <w:rFonts w:ascii="Century Gothic" w:cs="Century Gothic" w:eastAsia="Century Gothic" w:hAnsi="Century Gothic"/>
          <w:i w:val="1"/>
          <w:sz w:val="22"/>
          <w:szCs w:val="22"/>
          <w:rtl w:val="0"/>
        </w:rPr>
        <w:t xml:space="preserve">Casai Lounge</w:t>
      </w:r>
      <w:r w:rsidDel="00000000" w:rsidR="00000000" w:rsidRPr="00000000">
        <w:rPr>
          <w:rFonts w:ascii="Century Gothic" w:cs="Century Gothic" w:eastAsia="Century Gothic" w:hAnsi="Century Gothic"/>
          <w:sz w:val="22"/>
          <w:szCs w:val="22"/>
          <w:rtl w:val="0"/>
        </w:rPr>
        <w:t xml:space="preserve">, en el que los viajeros pueden intercambiar experiencias, organizar juntas de negocios, hablar personalmente con el </w:t>
      </w:r>
      <w:r w:rsidDel="00000000" w:rsidR="00000000" w:rsidRPr="00000000">
        <w:rPr>
          <w:rFonts w:ascii="Century Gothic" w:cs="Century Gothic" w:eastAsia="Century Gothic" w:hAnsi="Century Gothic"/>
          <w:i w:val="1"/>
          <w:sz w:val="22"/>
          <w:szCs w:val="22"/>
          <w:rtl w:val="0"/>
        </w:rPr>
        <w:t xml:space="preserve">concierge</w:t>
      </w:r>
      <w:r w:rsidDel="00000000" w:rsidR="00000000" w:rsidRPr="00000000">
        <w:rPr>
          <w:rFonts w:ascii="Century Gothic" w:cs="Century Gothic" w:eastAsia="Century Gothic" w:hAnsi="Century Gothic"/>
          <w:sz w:val="22"/>
          <w:szCs w:val="22"/>
          <w:rtl w:val="0"/>
        </w:rPr>
        <w:t xml:space="preserve"> (disponible 24/7) o simplemente solicitar recomendaciones y reservar en restaurantes, visitas guiadas o excursiones; un modelo que la compañía pretende establecer en las principales ciudades de América Latina para que los huéspedes tengan a su disposición, un espacio multifuncional en los mejores destinos.</w:t>
      </w:r>
    </w:p>
    <w:p w:rsidR="00000000" w:rsidDel="00000000" w:rsidP="00000000" w:rsidRDefault="00000000" w:rsidRPr="00000000" w14:paraId="00000016">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Para conocer más acerca de Casai y su increíble oferta de hospitalidad, por favor visita </w:t>
      </w:r>
      <w:hyperlink r:id="rId7">
        <w:r w:rsidDel="00000000" w:rsidR="00000000" w:rsidRPr="00000000">
          <w:rPr>
            <w:rFonts w:ascii="Century Gothic" w:cs="Century Gothic" w:eastAsia="Century Gothic" w:hAnsi="Century Gothic"/>
            <w:color w:val="1155cc"/>
            <w:sz w:val="22"/>
            <w:szCs w:val="22"/>
            <w:u w:val="single"/>
            <w:rtl w:val="0"/>
          </w:rPr>
          <w:t xml:space="preserve">casai.com</w:t>
        </w:r>
      </w:hyperlink>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18">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9">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1A">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Casai</w:t>
      </w:r>
    </w:p>
    <w:p w:rsidR="00000000" w:rsidDel="00000000" w:rsidP="00000000" w:rsidRDefault="00000000" w:rsidRPr="00000000" w14:paraId="0000001C">
      <w:pPr>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Casai es una compañía de hospitalidad diseñada para la generación nómada seleccionando hermosos departamentos que fusionan el diseño y las comodidades de un hotel </w:t>
      </w:r>
      <w:r w:rsidDel="00000000" w:rsidR="00000000" w:rsidRPr="00000000">
        <w:rPr>
          <w:rFonts w:ascii="Century Gothic" w:cs="Century Gothic" w:eastAsia="Century Gothic" w:hAnsi="Century Gothic"/>
          <w:i w:val="1"/>
          <w:sz w:val="18"/>
          <w:szCs w:val="18"/>
          <w:rtl w:val="0"/>
        </w:rPr>
        <w:t xml:space="preserve">boutique</w:t>
      </w:r>
      <w:r w:rsidDel="00000000" w:rsidR="00000000" w:rsidRPr="00000000">
        <w:rPr>
          <w:rFonts w:ascii="Century Gothic" w:cs="Century Gothic" w:eastAsia="Century Gothic" w:hAnsi="Century Gothic"/>
          <w:sz w:val="18"/>
          <w:szCs w:val="18"/>
          <w:rtl w:val="0"/>
        </w:rPr>
        <w:t xml:space="preserve"> con el ambiente local de un departamento de renta vacacional. Ideales para hospedajes por largos periodos o solo por un fin de semana, cada departamento cumple con un alto nivel de excelencia a través de lujosas comodidades, un impresionante diseño de origen local y sofisticada tecnología inteligente. Las opciones de hospedaje de Casai incluyen </w:t>
      </w:r>
      <w:r w:rsidDel="00000000" w:rsidR="00000000" w:rsidRPr="00000000">
        <w:rPr>
          <w:rFonts w:ascii="Century Gothic" w:cs="Century Gothic" w:eastAsia="Century Gothic" w:hAnsi="Century Gothic"/>
          <w:i w:val="1"/>
          <w:sz w:val="18"/>
          <w:szCs w:val="18"/>
          <w:rtl w:val="0"/>
        </w:rPr>
        <w:t xml:space="preserve">check-in</w:t>
      </w:r>
      <w:r w:rsidDel="00000000" w:rsidR="00000000" w:rsidRPr="00000000">
        <w:rPr>
          <w:rFonts w:ascii="Century Gothic" w:cs="Century Gothic" w:eastAsia="Century Gothic" w:hAnsi="Century Gothic"/>
          <w:sz w:val="18"/>
          <w:szCs w:val="18"/>
          <w:rtl w:val="0"/>
        </w:rPr>
        <w:t xml:space="preserve"> sin llaves, </w:t>
      </w:r>
      <w:r w:rsidDel="00000000" w:rsidR="00000000" w:rsidRPr="00000000">
        <w:rPr>
          <w:rFonts w:ascii="Century Gothic" w:cs="Century Gothic" w:eastAsia="Century Gothic" w:hAnsi="Century Gothic"/>
          <w:i w:val="1"/>
          <w:sz w:val="18"/>
          <w:szCs w:val="18"/>
          <w:rtl w:val="0"/>
        </w:rPr>
        <w:t xml:space="preserve">Google Home</w:t>
      </w:r>
      <w:r w:rsidDel="00000000" w:rsidR="00000000" w:rsidRPr="00000000">
        <w:rPr>
          <w:rFonts w:ascii="Century Gothic" w:cs="Century Gothic" w:eastAsia="Century Gothic" w:hAnsi="Century Gothic"/>
          <w:sz w:val="18"/>
          <w:szCs w:val="18"/>
          <w:rtl w:val="0"/>
        </w:rPr>
        <w:t xml:space="preserve">, televisores con </w:t>
      </w:r>
      <w:r w:rsidDel="00000000" w:rsidR="00000000" w:rsidRPr="00000000">
        <w:rPr>
          <w:rFonts w:ascii="Century Gothic" w:cs="Century Gothic" w:eastAsia="Century Gothic" w:hAnsi="Century Gothic"/>
          <w:i w:val="1"/>
          <w:sz w:val="18"/>
          <w:szCs w:val="18"/>
          <w:rtl w:val="0"/>
        </w:rPr>
        <w:t xml:space="preserve">Chromecast</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WiFi</w:t>
      </w:r>
      <w:r w:rsidDel="00000000" w:rsidR="00000000" w:rsidRPr="00000000">
        <w:rPr>
          <w:rFonts w:ascii="Century Gothic" w:cs="Century Gothic" w:eastAsia="Century Gothic" w:hAnsi="Century Gothic"/>
          <w:sz w:val="18"/>
          <w:szCs w:val="18"/>
          <w:rtl w:val="0"/>
        </w:rPr>
        <w:t xml:space="preserve"> de alta velocidad y mucho más, todo especialmente integrado para que puedan ser controlados desde su aplicación. Además, un punto de encuentro llamado </w:t>
      </w:r>
      <w:r w:rsidDel="00000000" w:rsidR="00000000" w:rsidRPr="00000000">
        <w:rPr>
          <w:rFonts w:ascii="Century Gothic" w:cs="Century Gothic" w:eastAsia="Century Gothic" w:hAnsi="Century Gothic"/>
          <w:i w:val="1"/>
          <w:sz w:val="18"/>
          <w:szCs w:val="18"/>
          <w:rtl w:val="0"/>
        </w:rPr>
        <w:t xml:space="preserve">Casai Lounge</w:t>
      </w:r>
      <w:r w:rsidDel="00000000" w:rsidR="00000000" w:rsidRPr="00000000">
        <w:rPr>
          <w:rFonts w:ascii="Century Gothic" w:cs="Century Gothic" w:eastAsia="Century Gothic" w:hAnsi="Century Gothic"/>
          <w:sz w:val="18"/>
          <w:szCs w:val="18"/>
          <w:rtl w:val="0"/>
        </w:rPr>
        <w:t xml:space="preserve">, está disponible para que sus huéspedes puedan intercambiar experiencias, organizar juntas de negocios, hablar personalmente con el concierge (disponible 24/7) o simplemente solicitar recomendaciones locales y reservar visitas guiadas o experiencias. Actualmente Casai tiene casi 200 departamentos en la Ciudad de México y oficinas corporativas en México y Brasil. Fundada por expertos en la tecnología, el diseño y la hospitalidad, Casai ha recaudado el mayor monto en la </w:t>
      </w:r>
      <w:r w:rsidDel="00000000" w:rsidR="00000000" w:rsidRPr="00000000">
        <w:rPr>
          <w:rFonts w:ascii="Century Gothic" w:cs="Century Gothic" w:eastAsia="Century Gothic" w:hAnsi="Century Gothic"/>
          <w:i w:val="1"/>
          <w:sz w:val="18"/>
          <w:szCs w:val="18"/>
          <w:rtl w:val="0"/>
        </w:rPr>
        <w:t xml:space="preserve">Serie A</w:t>
      </w:r>
      <w:r w:rsidDel="00000000" w:rsidR="00000000" w:rsidRPr="00000000">
        <w:rPr>
          <w:rFonts w:ascii="Century Gothic" w:cs="Century Gothic" w:eastAsia="Century Gothic" w:hAnsi="Century Gothic"/>
          <w:sz w:val="18"/>
          <w:szCs w:val="18"/>
          <w:rtl w:val="0"/>
        </w:rPr>
        <w:t xml:space="preserve"> en México y está respaldada por </w:t>
      </w:r>
      <w:r w:rsidDel="00000000" w:rsidR="00000000" w:rsidRPr="00000000">
        <w:rPr>
          <w:rFonts w:ascii="Century Gothic" w:cs="Century Gothic" w:eastAsia="Century Gothic" w:hAnsi="Century Gothic"/>
          <w:i w:val="1"/>
          <w:sz w:val="18"/>
          <w:szCs w:val="18"/>
          <w:rtl w:val="0"/>
        </w:rPr>
        <w:t xml:space="preserve">Andreessen Horowitz</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Kaszek Ventures</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Monashees Capital</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Global Founders Capital</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Liquid 2 Ventures</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TriplePoint Capital</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Tom Stafford</w:t>
      </w:r>
      <w:r w:rsidDel="00000000" w:rsidR="00000000" w:rsidRPr="00000000">
        <w:rPr>
          <w:rFonts w:ascii="Century Gothic" w:cs="Century Gothic" w:eastAsia="Century Gothic" w:hAnsi="Century Gothic"/>
          <w:sz w:val="18"/>
          <w:szCs w:val="18"/>
          <w:rtl w:val="0"/>
        </w:rPr>
        <w:t xml:space="preserve"> (socio gerencial de </w:t>
      </w:r>
      <w:r w:rsidDel="00000000" w:rsidR="00000000" w:rsidRPr="00000000">
        <w:rPr>
          <w:rFonts w:ascii="Century Gothic" w:cs="Century Gothic" w:eastAsia="Century Gothic" w:hAnsi="Century Gothic"/>
          <w:i w:val="1"/>
          <w:sz w:val="18"/>
          <w:szCs w:val="18"/>
          <w:rtl w:val="0"/>
        </w:rPr>
        <w:t xml:space="preserve">DST Global</w:t>
      </w:r>
      <w:r w:rsidDel="00000000" w:rsidR="00000000" w:rsidRPr="00000000">
        <w:rPr>
          <w:rFonts w:ascii="Century Gothic" w:cs="Century Gothic" w:eastAsia="Century Gothic" w:hAnsi="Century Gothic"/>
          <w:sz w:val="18"/>
          <w:szCs w:val="18"/>
          <w:rtl w:val="0"/>
        </w:rPr>
        <w:t xml:space="preserve">) y los fundadores de importantes </w:t>
      </w:r>
      <w:r w:rsidDel="00000000" w:rsidR="00000000" w:rsidRPr="00000000">
        <w:rPr>
          <w:rFonts w:ascii="Century Gothic" w:cs="Century Gothic" w:eastAsia="Century Gothic" w:hAnsi="Century Gothic"/>
          <w:i w:val="1"/>
          <w:sz w:val="18"/>
          <w:szCs w:val="18"/>
          <w:rtl w:val="0"/>
        </w:rPr>
        <w:t xml:space="preserve">startups</w:t>
      </w:r>
      <w:r w:rsidDel="00000000" w:rsidR="00000000" w:rsidRPr="00000000">
        <w:rPr>
          <w:rFonts w:ascii="Century Gothic" w:cs="Century Gothic" w:eastAsia="Century Gothic" w:hAnsi="Century Gothic"/>
          <w:sz w:val="18"/>
          <w:szCs w:val="18"/>
          <w:rtl w:val="0"/>
        </w:rPr>
        <w:t xml:space="preserve"> como </w:t>
      </w:r>
      <w:r w:rsidDel="00000000" w:rsidR="00000000" w:rsidRPr="00000000">
        <w:rPr>
          <w:rFonts w:ascii="Century Gothic" w:cs="Century Gothic" w:eastAsia="Century Gothic" w:hAnsi="Century Gothic"/>
          <w:i w:val="1"/>
          <w:sz w:val="18"/>
          <w:szCs w:val="18"/>
          <w:rtl w:val="0"/>
        </w:rPr>
        <w:t xml:space="preserve">Nova Credit</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i w:val="1"/>
          <w:sz w:val="18"/>
          <w:szCs w:val="18"/>
          <w:rtl w:val="0"/>
        </w:rPr>
        <w:t xml:space="preserve">Loft, Kavak</w:t>
      </w:r>
      <w:r w:rsidDel="00000000" w:rsidR="00000000" w:rsidRPr="00000000">
        <w:rPr>
          <w:rFonts w:ascii="Century Gothic" w:cs="Century Gothic" w:eastAsia="Century Gothic" w:hAnsi="Century Gothic"/>
          <w:sz w:val="18"/>
          <w:szCs w:val="18"/>
          <w:rtl w:val="0"/>
        </w:rPr>
        <w:t xml:space="preserve"> y </w:t>
      </w:r>
      <w:r w:rsidDel="00000000" w:rsidR="00000000" w:rsidRPr="00000000">
        <w:rPr>
          <w:rFonts w:ascii="Century Gothic" w:cs="Century Gothic" w:eastAsia="Century Gothic" w:hAnsi="Century Gothic"/>
          <w:i w:val="1"/>
          <w:sz w:val="18"/>
          <w:szCs w:val="18"/>
          <w:rtl w:val="0"/>
        </w:rPr>
        <w:t xml:space="preserve">Runa</w:t>
      </w:r>
      <w:r w:rsidDel="00000000" w:rsidR="00000000" w:rsidRPr="00000000">
        <w:rPr>
          <w:rFonts w:ascii="Century Gothic" w:cs="Century Gothic" w:eastAsia="Century Gothic" w:hAnsi="Century Gothic"/>
          <w:sz w:val="18"/>
          <w:szCs w:val="18"/>
          <w:rtl w:val="0"/>
        </w:rPr>
        <w:t xml:space="preserve">. Para obtener más información, por favor visita </w:t>
      </w:r>
      <w:hyperlink r:id="rId8">
        <w:r w:rsidDel="00000000" w:rsidR="00000000" w:rsidRPr="00000000">
          <w:rPr>
            <w:rFonts w:ascii="Century Gothic" w:cs="Century Gothic" w:eastAsia="Century Gothic" w:hAnsi="Century Gothic"/>
            <w:color w:val="1155cc"/>
            <w:sz w:val="18"/>
            <w:szCs w:val="18"/>
            <w:u w:val="single"/>
            <w:rtl w:val="0"/>
          </w:rPr>
          <w:t xml:space="preserve">casai.com</w:t>
        </w:r>
      </w:hyperlink>
      <w:r w:rsidDel="00000000" w:rsidR="00000000" w:rsidRPr="00000000">
        <w:rPr>
          <w:rFonts w:ascii="Century Gothic" w:cs="Century Gothic" w:eastAsia="Century Gothic" w:hAnsi="Century Gothic"/>
          <w:sz w:val="18"/>
          <w:szCs w:val="18"/>
          <w:rtl w:val="0"/>
        </w:rPr>
        <w:t xml:space="preserve"> y descarga la aplicación para </w:t>
      </w:r>
      <w:r w:rsidDel="00000000" w:rsidR="00000000" w:rsidRPr="00000000">
        <w:rPr>
          <w:rFonts w:ascii="Century Gothic" w:cs="Century Gothic" w:eastAsia="Century Gothic" w:hAnsi="Century Gothic"/>
          <w:i w:val="1"/>
          <w:sz w:val="18"/>
          <w:szCs w:val="18"/>
          <w:rtl w:val="0"/>
        </w:rPr>
        <w:t xml:space="preserve">iPhone</w:t>
      </w:r>
      <w:r w:rsidDel="00000000" w:rsidR="00000000" w:rsidRPr="00000000">
        <w:rPr>
          <w:rFonts w:ascii="Century Gothic" w:cs="Century Gothic" w:eastAsia="Century Gothic" w:hAnsi="Century Gothic"/>
          <w:sz w:val="18"/>
          <w:szCs w:val="18"/>
          <w:rtl w:val="0"/>
        </w:rPr>
        <w:t xml:space="preserve"> y </w:t>
      </w:r>
      <w:r w:rsidDel="00000000" w:rsidR="00000000" w:rsidRPr="00000000">
        <w:rPr>
          <w:rFonts w:ascii="Century Gothic" w:cs="Century Gothic" w:eastAsia="Century Gothic" w:hAnsi="Century Gothic"/>
          <w:i w:val="1"/>
          <w:sz w:val="18"/>
          <w:szCs w:val="18"/>
          <w:rtl w:val="0"/>
        </w:rPr>
        <w:t xml:space="preserve">Android</w:t>
      </w:r>
      <w:r w:rsidDel="00000000" w:rsidR="00000000" w:rsidRPr="00000000">
        <w:rPr>
          <w:rFonts w:ascii="Century Gothic" w:cs="Century Gothic" w:eastAsia="Century Gothic" w:hAnsi="Century Gothic"/>
          <w:sz w:val="18"/>
          <w:szCs w:val="18"/>
          <w:rtl w:val="0"/>
        </w:rPr>
        <w:t xml:space="preserve">.</w:t>
      </w: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Contacto de prensa</w:t>
      </w:r>
    </w:p>
    <w:p w:rsidR="00000000" w:rsidDel="00000000" w:rsidP="00000000" w:rsidRDefault="00000000" w:rsidRPr="00000000" w14:paraId="00000021">
      <w:pPr>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Sandy Machuca</w:t>
      </w:r>
    </w:p>
    <w:p w:rsidR="00000000" w:rsidDel="00000000" w:rsidP="00000000" w:rsidRDefault="00000000" w:rsidRPr="00000000" w14:paraId="00000023">
      <w:pPr>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Tourism Account Manager</w:t>
      </w:r>
    </w:p>
    <w:p w:rsidR="00000000" w:rsidDel="00000000" w:rsidP="00000000" w:rsidRDefault="00000000" w:rsidRPr="00000000" w14:paraId="00000024">
      <w:pPr>
        <w:jc w:val="both"/>
        <w:rPr>
          <w:rFonts w:ascii="Century Gothic" w:cs="Century Gothic" w:eastAsia="Century Gothic" w:hAnsi="Century Gothic"/>
          <w:sz w:val="22"/>
          <w:szCs w:val="22"/>
        </w:rPr>
      </w:pPr>
      <w:hyperlink r:id="rId9">
        <w:r w:rsidDel="00000000" w:rsidR="00000000" w:rsidRPr="00000000">
          <w:rPr>
            <w:rFonts w:ascii="Century Gothic" w:cs="Century Gothic" w:eastAsia="Century Gothic" w:hAnsi="Century Gothic"/>
            <w:color w:val="1155cc"/>
            <w:sz w:val="22"/>
            <w:szCs w:val="22"/>
            <w:u w:val="single"/>
            <w:rtl w:val="0"/>
          </w:rPr>
          <w:t xml:space="preserve">sandy@another.co</w:t>
        </w:r>
      </w:hyperlink>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 +52 55 6392 1100</w:t>
      </w:r>
    </w:p>
    <w:p w:rsidR="00000000" w:rsidDel="00000000" w:rsidP="00000000" w:rsidRDefault="00000000" w:rsidRPr="00000000" w14:paraId="00000026">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 +52 55 2270 5536</w:t>
      </w:r>
    </w:p>
    <w:sectPr>
      <w:headerReference r:id="rId10" w:type="default"/>
      <w:pgSz w:h="15840" w:w="12240"/>
      <w:pgMar w:bottom="1440" w:top="1440" w:left="1440" w:right="14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2156143</wp:posOffset>
          </wp:positionH>
          <wp:positionV relativeFrom="paragraph">
            <wp:posOffset>264795</wp:posOffset>
          </wp:positionV>
          <wp:extent cx="1625283" cy="621847"/>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5283" cy="621847"/>
                  </a:xfrm>
                  <a:prstGeom prst="rect"/>
                  <a:ln/>
                </pic:spPr>
              </pic:pic>
            </a:graphicData>
          </a:graphic>
        </wp:anchor>
      </w:drawing>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276" w:lineRule="auto"/>
    </w:pPr>
    <w:rPr>
      <w:rFonts w:ascii="Arial" w:cs="Arial" w:eastAsia="Arial" w:hAnsi="Arial"/>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276" w:lineRule="auto"/>
    </w:pPr>
    <w:rPr>
      <w:rFonts w:ascii="Arial" w:cs="Arial" w:eastAsia="Arial" w:hAnsi="Arial"/>
      <w:color w:val="000000"/>
      <w:sz w:val="52"/>
      <w:szCs w:val="5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276" w:lineRule="auto"/>
      <w:outlineLvl w:val="0"/>
    </w:pPr>
    <w:rPr>
      <w:rFonts w:ascii="Arial" w:cs="Arial" w:eastAsia="Arial" w:hAnsi="Arial"/>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276" w:lineRule="auto"/>
      <w:outlineLvl w:val="1"/>
    </w:pPr>
    <w:rPr>
      <w:rFonts w:ascii="Arial" w:cs="Arial" w:eastAsia="Arial" w:hAnsi="Arial"/>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276" w:lineRule="auto"/>
      <w:outlineLvl w:val="2"/>
    </w:pPr>
    <w:rPr>
      <w:rFonts w:ascii="Arial" w:cs="Arial" w:eastAsia="Arial" w:hAnsi="Arial"/>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276" w:lineRule="auto"/>
      <w:outlineLvl w:val="3"/>
    </w:pPr>
    <w:rPr>
      <w:rFonts w:ascii="Arial" w:cs="Arial" w:eastAsia="Arial" w:hAnsi="Arial"/>
      <w:color w:val="66666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outlineLvl w:val="4"/>
    </w:pPr>
    <w:rPr>
      <w:rFonts w:ascii="Arial" w:cs="Arial" w:eastAsia="Arial" w:hAnsi="Arial"/>
      <w:color w:val="666666"/>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276" w:lineRule="auto"/>
      <w:outlineLvl w:val="5"/>
    </w:pPr>
    <w:rPr>
      <w:rFonts w:ascii="Arial" w:cs="Arial" w:eastAsia="Arial" w:hAnsi="Arial"/>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276" w:lineRule="auto"/>
    </w:pPr>
    <w:rPr>
      <w:rFonts w:ascii="Arial" w:cs="Arial" w:eastAsia="Arial" w:hAnsi="Arial"/>
      <w:color w:val="000000"/>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i w:val="1"/>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227B43"/>
    <w:rPr>
      <w:sz w:val="18"/>
      <w:szCs w:val="18"/>
    </w:rPr>
  </w:style>
  <w:style w:type="character" w:styleId="BalloonTextChar" w:customStyle="1">
    <w:name w:val="Balloon Text Char"/>
    <w:basedOn w:val="DefaultParagraphFont"/>
    <w:link w:val="BalloonText"/>
    <w:uiPriority w:val="99"/>
    <w:semiHidden w:val="1"/>
    <w:rsid w:val="00227B43"/>
    <w:rPr>
      <w:sz w:val="18"/>
      <w:szCs w:val="18"/>
    </w:rPr>
  </w:style>
  <w:style w:type="paragraph" w:styleId="CommentSubject">
    <w:name w:val="annotation subject"/>
    <w:basedOn w:val="CommentText"/>
    <w:next w:val="CommentText"/>
    <w:link w:val="CommentSubjectChar"/>
    <w:uiPriority w:val="99"/>
    <w:semiHidden w:val="1"/>
    <w:unhideWhenUsed w:val="1"/>
    <w:rsid w:val="00227B43"/>
    <w:rPr>
      <w:b w:val="1"/>
      <w:bCs w:val="1"/>
      <w:sz w:val="20"/>
      <w:szCs w:val="20"/>
    </w:rPr>
  </w:style>
  <w:style w:type="character" w:styleId="CommentSubjectChar" w:customStyle="1">
    <w:name w:val="Comment Subject Char"/>
    <w:basedOn w:val="CommentTextChar"/>
    <w:link w:val="CommentSubject"/>
    <w:uiPriority w:val="99"/>
    <w:semiHidden w:val="1"/>
    <w:rsid w:val="00227B43"/>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i w:val="1"/>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sai.com/" TargetMode="External"/><Relationship Id="rId8" Type="http://schemas.openxmlformats.org/officeDocument/2006/relationships/hyperlink" Target="https://casa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SnoZETtjBuMaawNt0VPwnGv1aA==">AMUW2mXNdGQEb48doyW1b+JRkneM5M2qQAMMaxGmf7yQmLLNb0ttwfJuACRhgk67ZioRR3wUteECBdph0wrkNuYNNFGA0vLWoI71ogSZHsezgsGUGQO6REw=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2020-09-01T00:21:00Z</dcterms:created>
</cp:coreProperties>
</file>